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Bring Your Own Device (BYOD) Policy</w:t>
      </w:r>
    </w:p>
    <w:p>
      <w:r>
        <w:rPr>
          <w:i/>
          <w:sz w:val="19"/>
        </w:rPr>
        <w:t>How to use this template: replace every [bracketed] item, delete options that do not apply, and have the final version reviewed for your state and industry. Businesses handling health (HIPAA), payment card (PCI DSS), or defense (CMMC) data may need stricter rules.</w:t>
      </w:r>
    </w:p>
    <w:tbl>
      <w:tblPr>
        <w:tblStyle w:val="LightGrid-Accent1"/>
        <w:tblW w:type="auto" w:w="0"/>
        <w:tblLook w:firstColumn="1" w:firstRow="1" w:lastColumn="0" w:lastRow="0" w:noHBand="0" w:noVBand="1" w:val="04A0"/>
      </w:tblPr>
      <w:tblGrid>
        <w:gridCol w:w="4680"/>
        <w:gridCol w:w="4680"/>
      </w:tblGrid>
      <w:tr>
        <w:tc>
          <w:tcPr>
            <w:tcW w:type="dxa" w:w="4680"/>
          </w:tcPr>
          <w:p>
            <w:r>
              <w:t>Policy owner</w:t>
            </w:r>
          </w:p>
        </w:tc>
        <w:tc>
          <w:tcPr>
            <w:tcW w:type="dxa" w:w="4680"/>
          </w:tcPr>
          <w:p>
            <w:r>
              <w:t>[Name, title]</w:t>
            </w:r>
          </w:p>
        </w:tc>
      </w:tr>
      <w:tr>
        <w:tc>
          <w:tcPr>
            <w:tcW w:type="dxa" w:w="4680"/>
          </w:tcPr>
          <w:p>
            <w:r>
              <w:t>Effective date</w:t>
            </w:r>
          </w:p>
        </w:tc>
        <w:tc>
          <w:tcPr>
            <w:tcW w:type="dxa" w:w="4680"/>
          </w:tcPr>
          <w:p>
            <w:r>
              <w:t>[Date]</w:t>
            </w:r>
          </w:p>
        </w:tc>
      </w:tr>
      <w:tr>
        <w:tc>
          <w:tcPr>
            <w:tcW w:type="dxa" w:w="4680"/>
          </w:tcPr>
          <w:p>
            <w:r>
              <w:t>Review cycle</w:t>
            </w:r>
          </w:p>
        </w:tc>
        <w:tc>
          <w:tcPr>
            <w:tcW w:type="dxa" w:w="4680"/>
          </w:tcPr>
          <w:p>
            <w:r>
              <w:t>At least once a year</w:t>
            </w:r>
          </w:p>
        </w:tc>
      </w:tr>
      <w:tr>
        <w:tc>
          <w:tcPr>
            <w:tcW w:type="dxa" w:w="4680"/>
          </w:tcPr>
          <w:p>
            <w:r>
              <w:t>Applies to</w:t>
            </w:r>
          </w:p>
        </w:tc>
        <w:tc>
          <w:tcPr>
            <w:tcW w:type="dxa" w:w="4680"/>
          </w:tcPr>
          <w:p>
            <w:r>
              <w:t>All employees, contractors, and interns who use a personally owned device for [Company Name] work</w:t>
            </w:r>
          </w:p>
        </w:tc>
      </w:tr>
    </w:tbl>
    <w:p>
      <w:pPr>
        <w:pStyle w:val="Heading1"/>
      </w:pPr>
      <w:r>
        <w:t>1. Purpose</w:t>
      </w:r>
    </w:p>
    <w:p>
      <w:r>
        <w:t>This policy lets staff use their own phones, tablets, and computers for work while protecting [Company Name]'s data, our clients' information, and each person's privacy.</w:t>
      </w:r>
    </w:p>
    <w:p>
      <w:pPr>
        <w:pStyle w:val="Heading1"/>
      </w:pPr>
      <w:r>
        <w:t>2. Approved device model</w:t>
      </w:r>
    </w:p>
    <w:p>
      <w:r>
        <w:t>[Choose one and delete the others.]</w:t>
      </w:r>
    </w:p>
    <w:p>
      <w:pPr>
        <w:pStyle w:val="ListBullet"/>
      </w:pPr>
      <w:r>
        <w:t>Company-owned only: Simplest to secure and to wipe. Costs more, and staff carry two phones.</w:t>
      </w:r>
    </w:p>
    <w:p>
      <w:pPr>
        <w:pStyle w:val="ListBullet"/>
      </w:pPr>
      <w:r>
        <w:t>Personal devices with separation: Staff use their own devices, but work apps and data live in a separate, managed space. The most common choice for small businesses.</w:t>
      </w:r>
    </w:p>
    <w:p>
      <w:pPr>
        <w:pStyle w:val="ListBullet"/>
      </w:pPr>
      <w:r>
        <w:t>Company-owned, personal use allowed: The business owns the device and allows reasonable personal use. Make clear that the device can be fully erased.</w:t>
      </w:r>
    </w:p>
    <w:p>
      <w:pPr>
        <w:pStyle w:val="Heading1"/>
      </w:pPr>
      <w:r>
        <w:t>3. Minimum security requirements</w:t>
      </w:r>
    </w:p>
    <w:p>
      <w:r>
        <w:t>Any personal device used to access [Company Name] email, apps, or data must meet these requirements at all times:</w:t>
      </w:r>
    </w:p>
    <w:p>
      <w:pPr>
        <w:pStyle w:val="ListBullet"/>
      </w:pPr>
      <w:r>
        <w:t>A supported operating system with automatic updates turned on</w:t>
      </w:r>
    </w:p>
    <w:p>
      <w:pPr>
        <w:pStyle w:val="ListBullet"/>
      </w:pPr>
      <w:r>
        <w:t>A screen lock (6-digit PIN or longer, or biometrics) and encryption turned on</w:t>
      </w:r>
    </w:p>
    <w:p>
      <w:pPr>
        <w:pStyle w:val="ListBullet"/>
      </w:pPr>
      <w:r>
        <w:t>No jailbroken or rooted devices</w:t>
      </w:r>
    </w:p>
    <w:p>
      <w:pPr>
        <w:pStyle w:val="ListBullet"/>
      </w:pPr>
      <w:r>
        <w:t>Apps only from official app stores</w:t>
      </w:r>
    </w:p>
    <w:p>
      <w:pPr>
        <w:pStyle w:val="ListBullet"/>
      </w:pPr>
      <w:r>
        <w:t>Multi-factor authentication on every work account</w:t>
      </w:r>
    </w:p>
    <w:p>
      <w:pPr>
        <w:pStyle w:val="ListBullet"/>
      </w:pPr>
      <w:r>
        <w:t>Work data only in approved work apps or the work profile, never in personal cloud storage</w:t>
      </w:r>
    </w:p>
    <w:p>
      <w:pPr>
        <w:pStyle w:val="ListBullet"/>
      </w:pPr>
      <w:r>
        <w:t>Report a lost or stolen device to the business the same day</w:t>
      </w:r>
    </w:p>
    <w:p>
      <w:pPr>
        <w:pStyle w:val="Heading1"/>
      </w:pPr>
      <w:r>
        <w:t>4. Keeping work and personal data separate</w:t>
      </w:r>
    </w:p>
    <w:p>
      <w:pPr>
        <w:pStyle w:val="ListBullet"/>
      </w:pPr>
      <w:r>
        <w:t>Android: Use an Android work profile, which keeps work apps and data in a separate, managed container.</w:t>
      </w:r>
    </w:p>
    <w:p>
      <w:pPr>
        <w:pStyle w:val="ListBullet"/>
      </w:pPr>
      <w:r>
        <w:t>iPhone and iPad: Use Apple's account-driven User Enrollment with a Managed Apple Account, which separates work data from personal data.</w:t>
      </w:r>
    </w:p>
    <w:p>
      <w:pPr>
        <w:pStyle w:val="ListBullet"/>
      </w:pPr>
      <w:r>
        <w:t>Laptops: Use separate browser profiles, and access company files through the company's cloud apps rather than downloading them.</w:t>
      </w:r>
    </w:p>
    <w:p>
      <w:pPr>
        <w:pStyle w:val="ListBullet"/>
      </w:pPr>
      <w:r>
        <w:t>Messaging: Use the company's chat or email for client communication, not personal text messages or social apps.</w:t>
      </w:r>
    </w:p>
    <w:p>
      <w:r>
        <w:t>Approved work apps: [list, for example Microsoft 365 or Google Workspace apps, company chat, password manager].</w:t>
      </w:r>
    </w:p>
    <w:p>
      <w:r>
        <w:t>Not permitted: storing company or client data in personal cloud storage, personal email, or unapproved apps, including uploading it to unapproved AI tools.</w:t>
      </w:r>
    </w:p>
    <w:p>
      <w:pPr>
        <w:pStyle w:val="Heading1"/>
      </w:pPr>
      <w:r>
        <w:t>5. Your privacy: what [Company Name] can and cannot see</w:t>
      </w:r>
    </w:p>
    <w:p>
      <w:r>
        <w:t>With a work profile or managed account in place:</w:t>
      </w:r>
    </w:p>
    <w:tbl>
      <w:tblPr>
        <w:tblStyle w:val="LightGrid-Accent1"/>
        <w:tblW w:type="auto" w:w="0"/>
        <w:tblLook w:firstColumn="1" w:firstRow="1" w:lastColumn="0" w:lastRow="0" w:noHBand="0" w:noVBand="1" w:val="04A0"/>
      </w:tblPr>
      <w:tblGrid>
        <w:gridCol w:w="4680"/>
        <w:gridCol w:w="4680"/>
      </w:tblGrid>
      <w:tr>
        <w:tc>
          <w:tcPr>
            <w:tcW w:type="dxa" w:w="4680"/>
          </w:tcPr>
          <w:p>
            <w:r>
              <w:t>[Company Name] CAN see</w:t>
            </w:r>
          </w:p>
        </w:tc>
        <w:tc>
          <w:tcPr>
            <w:tcW w:type="dxa" w:w="4680"/>
          </w:tcPr>
          <w:p>
            <w:r>
              <w:t>[Company Name] CANNOT see</w:t>
            </w:r>
          </w:p>
        </w:tc>
      </w:tr>
      <w:tr>
        <w:tc>
          <w:tcPr>
            <w:tcW w:type="dxa" w:w="4680"/>
          </w:tcPr>
          <w:p>
            <w:r>
              <w:t>Device model and operating system version</w:t>
            </w:r>
          </w:p>
        </w:tc>
        <w:tc>
          <w:tcPr>
            <w:tcW w:type="dxa" w:w="4680"/>
          </w:tcPr>
          <w:p>
            <w:r>
              <w:t>Personal photos, messages, and email</w:t>
            </w:r>
          </w:p>
        </w:tc>
      </w:tr>
      <w:tr>
        <w:tc>
          <w:tcPr>
            <w:tcW w:type="dxa" w:w="4680"/>
          </w:tcPr>
          <w:p>
            <w:r>
              <w:t>Whether a passcode and encryption are turned on</w:t>
            </w:r>
          </w:p>
        </w:tc>
        <w:tc>
          <w:tcPr>
            <w:tcW w:type="dxa" w:w="4680"/>
          </w:tcPr>
          <w:p>
            <w:r>
              <w:t>Personal browsing history</w:t>
            </w:r>
          </w:p>
        </w:tc>
      </w:tr>
      <w:tr>
        <w:tc>
          <w:tcPr>
            <w:tcW w:type="dxa" w:w="4680"/>
          </w:tcPr>
          <w:p>
            <w:r>
              <w:t>Work apps, work email, and work files</w:t>
            </w:r>
          </w:p>
        </w:tc>
        <w:tc>
          <w:tcPr>
            <w:tcW w:type="dxa" w:w="4680"/>
          </w:tcPr>
          <w:p>
            <w:r>
              <w:t>Personal apps and their data</w:t>
            </w:r>
          </w:p>
        </w:tc>
      </w:tr>
      <w:tr>
        <w:tc>
          <w:tcPr>
            <w:tcW w:type="dxa" w:w="4680"/>
          </w:tcPr>
          <w:p>
            <w:r>
              <w:t>Whether the device meets the minimum security bar</w:t>
            </w:r>
          </w:p>
        </w:tc>
        <w:tc>
          <w:tcPr>
            <w:tcW w:type="dxa" w:w="4680"/>
          </w:tcPr>
          <w:p>
            <w:r>
              <w:t>Your location, unless this is separately disclosed and agreed to in writing</w:t>
            </w:r>
          </w:p>
        </w:tc>
      </w:tr>
    </w:tbl>
    <w:p>
      <w:r>
        <w:t>[Company Name] will not access personal content on your device. If this ever needs to change, we will tell you in writing first.</w:t>
      </w:r>
    </w:p>
    <w:p>
      <w:pPr>
        <w:pStyle w:val="Heading1"/>
      </w:pPr>
      <w:r>
        <w:t>6. Lost, stolen, or compromised devices</w:t>
      </w:r>
    </w:p>
    <w:p>
      <w:r>
        <w:t>Report a lost or stolen device, or any suspected compromise, to [contact name, phone, email] the same day. [Company Name] may remove work data from the device remotely (a selective wipe).</w:t>
      </w:r>
    </w:p>
    <w:p>
      <w:pPr>
        <w:pStyle w:val="Heading1"/>
      </w:pPr>
      <w:r>
        <w:t>7. Leaving [Company Name]</w:t>
      </w:r>
    </w:p>
    <w:p>
      <w:pPr>
        <w:pStyle w:val="ListBullet"/>
      </w:pPr>
      <w:r>
        <w:t>Remove the work profile or managed account (a selective wipe), not the whole device</w:t>
      </w:r>
    </w:p>
    <w:p>
      <w:pPr>
        <w:pStyle w:val="ListBullet"/>
      </w:pPr>
      <w:r>
        <w:t>Revoke access and sign out all work sessions the same day</w:t>
      </w:r>
    </w:p>
    <w:p>
      <w:pPr>
        <w:pStyle w:val="ListBullet"/>
      </w:pPr>
      <w:r>
        <w:t>Return or transfer any work files the person created</w:t>
      </w:r>
    </w:p>
    <w:p>
      <w:pPr>
        <w:pStyle w:val="ListBullet"/>
      </w:pPr>
      <w:r>
        <w:t>A full erase of a personal device happens only if the employee agreed to it in writing beforehand</w:t>
      </w:r>
    </w:p>
    <w:p>
      <w:pPr>
        <w:pStyle w:val="Heading1"/>
      </w:pPr>
      <w:r>
        <w:t>8. Costs and reimbursement</w:t>
      </w:r>
    </w:p>
    <w:p>
      <w:r>
        <w:t>[Choose one: a monthly stipend of $[amount]; reimbursement of [percent]% of the monthly plan; no reimbursement because personal device use is optional.] Check your state's rules on reimbursing employee business expenses.</w:t>
      </w:r>
    </w:p>
    <w:p>
      <w:pPr>
        <w:pStyle w:val="Heading1"/>
      </w:pPr>
      <w:r>
        <w:t>9. Exceptions and enforcement</w:t>
      </w:r>
    </w:p>
    <w:p>
      <w:r>
        <w:t>Exceptions require written approval from [policy owner]. Devices that do not meet this policy may lose access to company systems until they do.</w:t>
      </w:r>
    </w:p>
    <w:p>
      <w:r>
        <w:br w:type="page"/>
      </w:r>
    </w:p>
    <w:p>
      <w:pPr>
        <w:pStyle w:val="Heading1"/>
      </w:pPr>
      <w:r>
        <w:t>Employee Acknowledgment and Privacy Notice</w:t>
      </w:r>
    </w:p>
    <w:p>
      <w:r>
        <w:t>I have read the [Company Name] Bring Your Own Device Policy. I understand that:</w:t>
      </w:r>
    </w:p>
    <w:p>
      <w:pPr>
        <w:pStyle w:val="ListBullet"/>
      </w:pPr>
      <w:r>
        <w:t>My device must meet the minimum security requirements to access company email, apps, or data.</w:t>
      </w:r>
    </w:p>
    <w:p>
      <w:pPr>
        <w:pStyle w:val="ListBullet"/>
      </w:pPr>
      <w:r>
        <w:t>Work data stays in approved work apps or the work profile, and I will not move it to personal accounts or unapproved apps.</w:t>
      </w:r>
    </w:p>
    <w:p>
      <w:pPr>
        <w:pStyle w:val="ListBullet"/>
      </w:pPr>
      <w:r>
        <w:t>[Company Name] can see the items listed in section 5 and cannot see my personal content.</w:t>
      </w:r>
    </w:p>
    <w:p>
      <w:pPr>
        <w:pStyle w:val="ListBullet"/>
      </w:pPr>
      <w:r>
        <w:t>I will report a lost, stolen, or compromised device the same day.</w:t>
      </w:r>
    </w:p>
    <w:p>
      <w:pPr>
        <w:pStyle w:val="ListBullet"/>
      </w:pPr>
      <w:r>
        <w:t>When I leave, or if my device is lost, [Company Name] may remove work data, but not my personal data, from the device.</w:t>
      </w:r>
    </w:p>
    <w:p>
      <w:r>
        <w:t>[Optional, only for company-owned or high-risk roles:] I agree that [Company Name] may fully erase this device if it is lost or stolen. Initials: ______</w:t>
      </w:r>
    </w:p>
    <w:p>
      <w:r>
        <w:t>Employee name: ________________________________________</w:t>
      </w:r>
    </w:p>
    <w:p>
      <w:r>
        <w:t>Device(s) and model: ________________________________________</w:t>
      </w:r>
    </w:p>
    <w:p>
      <w:r>
        <w:t>Signature: ________________________________________</w:t>
      </w:r>
    </w:p>
    <w:p>
      <w:r>
        <w:t>Date: ________________________________________</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Template provided free by Nexus Security Advisors (nexussecurityadvisors.com). Adapt for your organization; this is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7"/>
      </w:rPr>
      <w:t>[Company Name]  |  Bring Your Own Device (BYOD) Policy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A6FD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1A6FD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BYOD Policy Template</dc:title>
  <dc:subject/>
  <dc:creator>Nexus Security Advisors</dc:creator>
  <cp:keywords/>
  <dc:description>generated by python-docx</dc:description>
  <cp:lastModifiedBy/>
  <cp:revision>1</cp:revision>
  <dcterms:created xsi:type="dcterms:W3CDTF">2013-12-23T23:15:00Z</dcterms:created>
  <dcterms:modified xsi:type="dcterms:W3CDTF">2013-12-23T23:15:00Z</dcterms:modified>
  <cp:category/>
</cp:coreProperties>
</file>